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2544"/>
        <w:gridCol w:w="2430"/>
        <w:gridCol w:w="2032"/>
      </w:tblGrid>
      <w:tr w:rsidR="00FE7569" w:rsidRPr="00611659" w14:paraId="04447CF3" w14:textId="77777777" w:rsidTr="00AE765C">
        <w:tc>
          <w:tcPr>
            <w:tcW w:w="9234" w:type="dxa"/>
            <w:gridSpan w:val="4"/>
            <w:tcMar>
              <w:top w:w="113" w:type="dxa"/>
            </w:tcMar>
          </w:tcPr>
          <w:p w14:paraId="1BD6388F" w14:textId="77777777" w:rsidR="00FE7569" w:rsidRPr="00047508" w:rsidRDefault="00FE7569" w:rsidP="00AE76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508">
              <w:rPr>
                <w:rFonts w:ascii="Arial" w:hAnsi="Arial" w:cs="Arial"/>
                <w:b/>
                <w:bCs/>
                <w:sz w:val="20"/>
                <w:szCs w:val="20"/>
              </w:rPr>
              <w:t>Safety Culture Ladder NEN</w:t>
            </w:r>
          </w:p>
        </w:tc>
      </w:tr>
      <w:tr w:rsidR="00FE7569" w:rsidRPr="00611659" w14:paraId="19C8B385" w14:textId="77777777" w:rsidTr="00AE765C">
        <w:tc>
          <w:tcPr>
            <w:tcW w:w="2235" w:type="dxa"/>
            <w:tcMar>
              <w:top w:w="113" w:type="dxa"/>
            </w:tcMar>
          </w:tcPr>
          <w:p w14:paraId="527A3631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Besluitnummer:</w:t>
            </w:r>
          </w:p>
        </w:tc>
        <w:tc>
          <w:tcPr>
            <w:tcW w:w="2552" w:type="dxa"/>
            <w:tcMar>
              <w:top w:w="113" w:type="dxa"/>
            </w:tcMar>
          </w:tcPr>
          <w:p w14:paraId="357DCD51" w14:textId="5738A8F8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183A08">
              <w:rPr>
                <w:rFonts w:ascii="Arial" w:hAnsi="Arial" w:cs="Arial"/>
                <w:sz w:val="20"/>
                <w:szCs w:val="20"/>
              </w:rPr>
              <w:t>5</w:t>
            </w:r>
            <w:r w:rsidRPr="00047508">
              <w:rPr>
                <w:rFonts w:ascii="Arial" w:hAnsi="Arial" w:cs="Arial"/>
                <w:sz w:val="20"/>
                <w:szCs w:val="20"/>
              </w:rPr>
              <w:t>-0</w:t>
            </w:r>
            <w:r w:rsidR="00124E94">
              <w:rPr>
                <w:rFonts w:ascii="Arial" w:hAnsi="Arial" w:cs="Arial"/>
                <w:sz w:val="20"/>
                <w:szCs w:val="20"/>
              </w:rPr>
              <w:t>2</w:t>
            </w:r>
            <w:r w:rsidR="00CD6958">
              <w:rPr>
                <w:rFonts w:ascii="Arial" w:hAnsi="Arial" w:cs="Arial"/>
                <w:sz w:val="20"/>
                <w:szCs w:val="20"/>
              </w:rPr>
              <w:t xml:space="preserve"> t/m - 05</w:t>
            </w:r>
          </w:p>
        </w:tc>
        <w:tc>
          <w:tcPr>
            <w:tcW w:w="2409" w:type="dxa"/>
            <w:tcMar>
              <w:top w:w="113" w:type="dxa"/>
            </w:tcMar>
          </w:tcPr>
          <w:p w14:paraId="363A7C43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Mar>
              <w:top w:w="113" w:type="dxa"/>
            </w:tcMar>
          </w:tcPr>
          <w:p w14:paraId="7CBDD607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569" w:rsidRPr="00611659" w14:paraId="34C8B45D" w14:textId="77777777" w:rsidTr="00AE765C">
        <w:tc>
          <w:tcPr>
            <w:tcW w:w="2235" w:type="dxa"/>
            <w:tcMar>
              <w:top w:w="113" w:type="dxa"/>
            </w:tcMar>
          </w:tcPr>
          <w:p w14:paraId="439BBB3A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Betreft:</w:t>
            </w:r>
          </w:p>
        </w:tc>
        <w:tc>
          <w:tcPr>
            <w:tcW w:w="6999" w:type="dxa"/>
            <w:gridSpan w:val="3"/>
            <w:tcMar>
              <w:top w:w="113" w:type="dxa"/>
            </w:tcMar>
          </w:tcPr>
          <w:p w14:paraId="486A659B" w14:textId="2D3FC279" w:rsidR="00FE7569" w:rsidRPr="00047508" w:rsidRDefault="00CD6958" w:rsidP="00AE76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Diverse besluiten</w:t>
            </w:r>
            <w:r w:rsidR="000503D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B3684">
              <w:rPr>
                <w:rFonts w:ascii="Arial" w:hAnsi="Arial" w:cs="Arial"/>
                <w:sz w:val="20"/>
                <w:szCs w:val="20"/>
              </w:rPr>
              <w:t>kleine organisaties</w:t>
            </w:r>
          </w:p>
        </w:tc>
      </w:tr>
      <w:tr w:rsidR="00FE7569" w:rsidRPr="00611659" w14:paraId="785BD623" w14:textId="77777777" w:rsidTr="00AE765C">
        <w:tc>
          <w:tcPr>
            <w:tcW w:w="2235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12BC3173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Datum: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58C1BE33" w14:textId="4C678960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DC66BA">
              <w:rPr>
                <w:rFonts w:ascii="Arial" w:hAnsi="Arial" w:cs="Arial"/>
                <w:sz w:val="20"/>
                <w:szCs w:val="20"/>
              </w:rPr>
              <w:t>5</w:t>
            </w:r>
            <w:r w:rsidRPr="00047508">
              <w:rPr>
                <w:rFonts w:ascii="Arial" w:hAnsi="Arial" w:cs="Arial"/>
                <w:sz w:val="20"/>
                <w:szCs w:val="20"/>
              </w:rPr>
              <w:t>-</w:t>
            </w:r>
            <w:r w:rsidR="006375EB">
              <w:rPr>
                <w:rFonts w:ascii="Arial" w:hAnsi="Arial" w:cs="Arial"/>
                <w:sz w:val="20"/>
                <w:szCs w:val="20"/>
              </w:rPr>
              <w:t>0</w:t>
            </w:r>
            <w:r w:rsidR="00183A08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DC66BA">
              <w:rPr>
                <w:rFonts w:ascii="Arial" w:hAnsi="Arial" w:cs="Arial"/>
                <w:sz w:val="20"/>
                <w:szCs w:val="20"/>
              </w:rPr>
              <w:t>1</w:t>
            </w:r>
            <w:r w:rsidR="0069574A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1BAA97ED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7A931A10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569" w:rsidRPr="00611659" w14:paraId="0095C0E2" w14:textId="77777777" w:rsidTr="00AE765C">
        <w:trPr>
          <w:trHeight w:val="596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76330681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Implementatie: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</w:tcMar>
            <w:vAlign w:val="center"/>
          </w:tcPr>
          <w:p w14:paraId="1E8D8491" w14:textId="40D5D076" w:rsidR="00FE7569" w:rsidRPr="00047508" w:rsidRDefault="00792F75" w:rsidP="00AE765C">
            <w:pPr>
              <w:ind w:right="-150"/>
              <w:rPr>
                <w:rFonts w:ascii="Arial" w:hAnsi="Arial" w:cs="Arial"/>
                <w:sz w:val="20"/>
                <w:szCs w:val="20"/>
              </w:rPr>
            </w:pPr>
            <w:r w:rsidRPr="00792F75">
              <w:rPr>
                <w:rFonts w:ascii="Arial" w:hAnsi="Arial" w:cs="Arial"/>
                <w:sz w:val="20"/>
                <w:szCs w:val="20"/>
              </w:rPr>
              <w:t>Publicatie op website en in norm en certificatieschema SCL 2.0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36237256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Ingangstermijn: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08E627E9" w14:textId="3AD1BB06" w:rsidR="00FE7569" w:rsidRPr="00047508" w:rsidRDefault="00F463B8" w:rsidP="00AE76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juli 2025</w:t>
            </w:r>
            <w:r w:rsidR="00FE756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7EE34978" w14:textId="77777777" w:rsidR="00611D15" w:rsidRDefault="00611D15" w:rsidP="00611D15"/>
    <w:p w14:paraId="084D0785" w14:textId="77777777" w:rsidR="000C371A" w:rsidRPr="007F4010" w:rsidRDefault="000C371A" w:rsidP="000C371A">
      <w:pPr>
        <w:spacing w:after="0"/>
        <w:rPr>
          <w:color w:val="009691"/>
        </w:rPr>
      </w:pPr>
      <w:r w:rsidRPr="00827ACC">
        <w:rPr>
          <w:color w:val="009691"/>
        </w:rPr>
        <w:t>Achtergrond</w:t>
      </w:r>
      <w:r w:rsidRPr="007F4010">
        <w:rPr>
          <w:color w:val="009691"/>
        </w:rPr>
        <w:t>;</w:t>
      </w:r>
    </w:p>
    <w:p w14:paraId="1A3095D9" w14:textId="41FB1139" w:rsidR="00035827" w:rsidRDefault="00E06117" w:rsidP="000503D2">
      <w:pPr>
        <w:spacing w:after="0"/>
      </w:pPr>
      <w:r>
        <w:t>De CvD SCL wil het gebruik van de diverse SCL – producten voor kleine organisaties verbeteren.</w:t>
      </w:r>
    </w:p>
    <w:p w14:paraId="44B7A13D" w14:textId="77777777" w:rsidR="00A931C9" w:rsidRDefault="00A931C9" w:rsidP="00A931C9">
      <w:pPr>
        <w:spacing w:after="0"/>
      </w:pPr>
    </w:p>
    <w:p w14:paraId="1FAF9738" w14:textId="1CB41C8A" w:rsidR="00A931C9" w:rsidRDefault="00A931C9" w:rsidP="00A931C9">
      <w:pPr>
        <w:spacing w:after="0"/>
      </w:pPr>
      <w:r>
        <w:t xml:space="preserve">In het huidige certificatieschema is sprake van een kleine organisatie als het aantal werkzame personen (eigen personeel en inhuur) kleiner of gelijk is aan 65 personen. </w:t>
      </w:r>
    </w:p>
    <w:p w14:paraId="4E996838" w14:textId="126A2940" w:rsidR="00035827" w:rsidRDefault="00357338" w:rsidP="00A931C9">
      <w:pPr>
        <w:spacing w:after="0"/>
      </w:pPr>
      <w:r>
        <w:t>I</w:t>
      </w:r>
      <w:r w:rsidR="00690C43">
        <w:t>n</w:t>
      </w:r>
      <w:r>
        <w:t xml:space="preserve"> de afgelopen periode is zowel binnen de CvD SCL als in externe gesprekken </w:t>
      </w:r>
      <w:r w:rsidR="00690C43">
        <w:t xml:space="preserve">met vertegenwoordigers van betrokken brancheorganisaties </w:t>
      </w:r>
      <w:r w:rsidR="001D6B7B">
        <w:t>discussie gevoerd over de bovengrens voor een ‘kleine organisatie’</w:t>
      </w:r>
      <w:r w:rsidR="00D7502A">
        <w:t xml:space="preserve"> en criteria voor de </w:t>
      </w:r>
      <w:r w:rsidR="003D3E08">
        <w:t>interne auditor.</w:t>
      </w:r>
    </w:p>
    <w:p w14:paraId="284B757B" w14:textId="77777777" w:rsidR="00035827" w:rsidRDefault="00035827" w:rsidP="000503D2">
      <w:pPr>
        <w:spacing w:after="0"/>
      </w:pPr>
    </w:p>
    <w:p w14:paraId="3D43F18F" w14:textId="4AB8795E" w:rsidR="00035827" w:rsidRPr="00827ACC" w:rsidRDefault="006D63AF" w:rsidP="000503D2">
      <w:pPr>
        <w:spacing w:after="0"/>
        <w:rPr>
          <w:color w:val="009691"/>
        </w:rPr>
      </w:pPr>
      <w:r w:rsidRPr="00827ACC">
        <w:rPr>
          <w:color w:val="009691"/>
        </w:rPr>
        <w:t>Overweging:</w:t>
      </w:r>
    </w:p>
    <w:p w14:paraId="1795E498" w14:textId="3B98E14C" w:rsidR="006D63AF" w:rsidRDefault="002B2523" w:rsidP="000503D2">
      <w:pPr>
        <w:spacing w:after="0"/>
      </w:pPr>
      <w:r>
        <w:t xml:space="preserve">De CvD heeft </w:t>
      </w:r>
      <w:r w:rsidR="00955BB2">
        <w:t>kennis</w:t>
      </w:r>
      <w:r>
        <w:t xml:space="preserve"> genomen van de overwegingen van de diverse betrokken partijen </w:t>
      </w:r>
      <w:r w:rsidR="003D3E08">
        <w:t>op de bovengenoemde onderwerpen</w:t>
      </w:r>
      <w:r w:rsidR="00C756B9">
        <w:t xml:space="preserve"> </w:t>
      </w:r>
      <w:r w:rsidR="00955BB2">
        <w:t xml:space="preserve">en is het erover eens om de bovengrens te herdefiniëren. </w:t>
      </w:r>
    </w:p>
    <w:p w14:paraId="3E7ADFA9" w14:textId="546008BD" w:rsidR="000503D2" w:rsidRDefault="0000187D" w:rsidP="000503D2">
      <w:pPr>
        <w:spacing w:after="0"/>
      </w:pPr>
      <w:r>
        <w:t xml:space="preserve">Bij deze </w:t>
      </w:r>
      <w:r w:rsidR="003E79FC">
        <w:t>herdefiniëring</w:t>
      </w:r>
      <w:r>
        <w:t xml:space="preserve"> </w:t>
      </w:r>
      <w:r w:rsidR="004F5D5E">
        <w:t>heeft de CvD ook de</w:t>
      </w:r>
      <w:r w:rsidR="003E79FC">
        <w:t xml:space="preserve"> door de Europese Commissie gehanteerde definitie voor kleine organisaties meegewogen.</w:t>
      </w:r>
      <w:r w:rsidR="000503D2">
        <w:t>:</w:t>
      </w:r>
    </w:p>
    <w:p w14:paraId="18E5D47C" w14:textId="77777777" w:rsidR="0069574A" w:rsidRDefault="0069574A" w:rsidP="000C371A">
      <w:pPr>
        <w:spacing w:after="0"/>
      </w:pPr>
    </w:p>
    <w:p w14:paraId="7CF392E8" w14:textId="77777777" w:rsidR="000C371A" w:rsidRPr="00A46721" w:rsidRDefault="000C371A" w:rsidP="000C371A">
      <w:pPr>
        <w:spacing w:after="0"/>
        <w:rPr>
          <w:color w:val="009691"/>
        </w:rPr>
      </w:pPr>
      <w:r>
        <w:rPr>
          <w:color w:val="009691"/>
        </w:rPr>
        <w:t>B</w:t>
      </w:r>
      <w:r w:rsidRPr="00A46721">
        <w:rPr>
          <w:color w:val="009691"/>
        </w:rPr>
        <w:t>esluit:</w:t>
      </w:r>
    </w:p>
    <w:p w14:paraId="2757C3FF" w14:textId="0DE7B62E" w:rsidR="000C371A" w:rsidRDefault="000C371A" w:rsidP="000C371A">
      <w:pPr>
        <w:spacing w:after="0"/>
      </w:pPr>
      <w:r>
        <w:t xml:space="preserve">De CvD SCL heeft </w:t>
      </w:r>
      <w:r w:rsidR="00F45EBB">
        <w:t xml:space="preserve">de </w:t>
      </w:r>
      <w:r>
        <w:t>volgende besluit</w:t>
      </w:r>
      <w:r w:rsidR="00F45EBB">
        <w:t>en</w:t>
      </w:r>
      <w:r>
        <w:t xml:space="preserve"> genomen:</w:t>
      </w:r>
    </w:p>
    <w:p w14:paraId="74BFFDBF" w14:textId="0619682F" w:rsidR="00F45EBB" w:rsidRPr="00F45EBB" w:rsidRDefault="00F45EBB" w:rsidP="00F45EBB">
      <w:pPr>
        <w:pStyle w:val="Lijstalinea"/>
        <w:numPr>
          <w:ilvl w:val="0"/>
          <w:numId w:val="6"/>
        </w:numPr>
        <w:spacing w:after="0"/>
        <w:rPr>
          <w:u w:val="single"/>
        </w:rPr>
      </w:pPr>
      <w:r w:rsidRPr="00F45EBB">
        <w:rPr>
          <w:u w:val="single"/>
        </w:rPr>
        <w:t>Bovengrens kleine organisaties:</w:t>
      </w:r>
    </w:p>
    <w:p w14:paraId="00E299B6" w14:textId="3CAA8513" w:rsidR="002D2FFF" w:rsidRDefault="00350762" w:rsidP="00523D9B">
      <w:r w:rsidRPr="00350762">
        <w:t>De bovengrens voor kleine organisaties wordt vastgesteld op maximaal 50 medewerkers (eigen personeel en inhuur).</w:t>
      </w:r>
      <w:r w:rsidR="005738C7">
        <w:t xml:space="preserve"> De ondergrens voor kleine organisaties blijft ongewijzigd.</w:t>
      </w:r>
    </w:p>
    <w:p w14:paraId="7736EA0C" w14:textId="753C2CCF" w:rsidR="00B811AE" w:rsidRPr="00575CDD" w:rsidRDefault="00CF11CB" w:rsidP="00B811AE">
      <w:pPr>
        <w:pStyle w:val="Lijstalinea"/>
        <w:numPr>
          <w:ilvl w:val="0"/>
          <w:numId w:val="6"/>
        </w:numPr>
        <w:rPr>
          <w:u w:val="single"/>
        </w:rPr>
      </w:pPr>
      <w:r w:rsidRPr="00575CDD">
        <w:rPr>
          <w:u w:val="single"/>
        </w:rPr>
        <w:t xml:space="preserve">Grens voor </w:t>
      </w:r>
      <w:r w:rsidR="00575CDD" w:rsidRPr="00575CDD">
        <w:rPr>
          <w:u w:val="single"/>
        </w:rPr>
        <w:t>aanstellen interne auditor:</w:t>
      </w:r>
    </w:p>
    <w:p w14:paraId="60CF28BB" w14:textId="741807F6" w:rsidR="00575CDD" w:rsidRDefault="00575CDD" w:rsidP="00575CDD">
      <w:pPr>
        <w:pStyle w:val="Lijstalinea"/>
        <w:ind w:left="0"/>
      </w:pPr>
      <w:r w:rsidRPr="00575CDD">
        <w:t>De nieuwe bovengrens van maximaal 50 medewerkers voor een kleine organisatie is ook de grens om gebruik te mogen maken van een interne auditor</w:t>
      </w:r>
      <w:r>
        <w:t>.</w:t>
      </w:r>
      <w:r>
        <w:br/>
      </w:r>
    </w:p>
    <w:p w14:paraId="34CFE721" w14:textId="5E65E6EF" w:rsidR="00575CDD" w:rsidRPr="00AF47E1" w:rsidRDefault="00D74386" w:rsidP="00B811AE">
      <w:pPr>
        <w:pStyle w:val="Lijstalinea"/>
        <w:numPr>
          <w:ilvl w:val="0"/>
          <w:numId w:val="6"/>
        </w:numPr>
        <w:rPr>
          <w:u w:val="single"/>
        </w:rPr>
      </w:pPr>
      <w:r w:rsidRPr="00AF47E1">
        <w:rPr>
          <w:u w:val="single"/>
        </w:rPr>
        <w:t>Inhuur interne auditor:</w:t>
      </w:r>
    </w:p>
    <w:p w14:paraId="37A7F6A5" w14:textId="33A8D02A" w:rsidR="00AF47E1" w:rsidRDefault="00AF47E1" w:rsidP="00AF47E1">
      <w:pPr>
        <w:pStyle w:val="Lijstalinea"/>
        <w:ind w:left="0"/>
      </w:pPr>
      <w:r w:rsidRPr="00AF47E1">
        <w:t>De interne auditor mag bij kleine organisaties ook iemand van het ‘vaste’ V&amp;G-adviesbureau of iemand van de brancheorganisatie zijn.</w:t>
      </w:r>
    </w:p>
    <w:p w14:paraId="2AC9444E" w14:textId="77777777" w:rsidR="00AF47E1" w:rsidRDefault="00AF47E1" w:rsidP="00AF47E1">
      <w:pPr>
        <w:pStyle w:val="Lijstalinea"/>
        <w:ind w:left="0"/>
      </w:pPr>
    </w:p>
    <w:p w14:paraId="2963B1F9" w14:textId="0AD251A4" w:rsidR="00D74386" w:rsidRPr="00AF47E1" w:rsidRDefault="00AF47E1" w:rsidP="00B811AE">
      <w:pPr>
        <w:pStyle w:val="Lijstalinea"/>
        <w:numPr>
          <w:ilvl w:val="0"/>
          <w:numId w:val="6"/>
        </w:numPr>
        <w:rPr>
          <w:u w:val="single"/>
        </w:rPr>
      </w:pPr>
      <w:r w:rsidRPr="00AF47E1">
        <w:rPr>
          <w:u w:val="single"/>
        </w:rPr>
        <w:t>Training interne auditor:</w:t>
      </w:r>
    </w:p>
    <w:p w14:paraId="4D9B94B9" w14:textId="1C65D6C6" w:rsidR="00575CDD" w:rsidRDefault="00D23EE1" w:rsidP="007B00BA">
      <w:pPr>
        <w:pStyle w:val="Lijstalinea"/>
        <w:ind w:left="0"/>
      </w:pPr>
      <w:r w:rsidRPr="00D23EE1">
        <w:t>Een door een kleine organisatie ‘ingehuurde’ interne auditor moet</w:t>
      </w:r>
      <w:r>
        <w:t xml:space="preserve">, net als een interne auditor die in dienst is bij een kleine organisatie, </w:t>
      </w:r>
      <w:r w:rsidRPr="00D23EE1">
        <w:t xml:space="preserve">de </w:t>
      </w:r>
      <w:r w:rsidR="007B00BA">
        <w:t xml:space="preserve">NEN - </w:t>
      </w:r>
      <w:r w:rsidRPr="00D23EE1">
        <w:t>training voor interne auditoren gevolgd hebben.</w:t>
      </w:r>
    </w:p>
    <w:p w14:paraId="4CB915BA" w14:textId="1AE5CE2D" w:rsidR="00E30FFD" w:rsidRDefault="00E30FFD"/>
    <w:sectPr w:rsidR="00E30FF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7115D" w14:textId="77777777" w:rsidR="007A0220" w:rsidRDefault="007A0220" w:rsidP="00631320">
      <w:pPr>
        <w:spacing w:after="0" w:line="240" w:lineRule="auto"/>
      </w:pPr>
      <w:r>
        <w:separator/>
      </w:r>
    </w:p>
  </w:endnote>
  <w:endnote w:type="continuationSeparator" w:id="0">
    <w:p w14:paraId="2F7182E3" w14:textId="77777777" w:rsidR="007A0220" w:rsidRDefault="007A0220" w:rsidP="00631320">
      <w:pPr>
        <w:spacing w:after="0" w:line="240" w:lineRule="auto"/>
      </w:pPr>
      <w:r>
        <w:continuationSeparator/>
      </w:r>
    </w:p>
  </w:endnote>
  <w:endnote w:type="continuationNotice" w:id="1">
    <w:p w14:paraId="7A2F4563" w14:textId="77777777" w:rsidR="007A0220" w:rsidRDefault="007A022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2443B" w14:textId="77777777" w:rsidR="007A0220" w:rsidRDefault="007A0220" w:rsidP="00631320">
      <w:pPr>
        <w:spacing w:after="0" w:line="240" w:lineRule="auto"/>
      </w:pPr>
      <w:r>
        <w:separator/>
      </w:r>
    </w:p>
  </w:footnote>
  <w:footnote w:type="continuationSeparator" w:id="0">
    <w:p w14:paraId="21D162B1" w14:textId="77777777" w:rsidR="007A0220" w:rsidRDefault="007A0220" w:rsidP="00631320">
      <w:pPr>
        <w:spacing w:after="0" w:line="240" w:lineRule="auto"/>
      </w:pPr>
      <w:r>
        <w:continuationSeparator/>
      </w:r>
    </w:p>
  </w:footnote>
  <w:footnote w:type="continuationNotice" w:id="1">
    <w:p w14:paraId="0B5B4E12" w14:textId="77777777" w:rsidR="007A0220" w:rsidRDefault="007A022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38647" w14:textId="5C8ADA84" w:rsidR="00631320" w:rsidRDefault="00631320" w:rsidP="00631320">
    <w:pPr>
      <w:pStyle w:val="Koptekst"/>
      <w:jc w:val="right"/>
    </w:pPr>
    <w:r>
      <w:rPr>
        <w:noProof/>
      </w:rPr>
      <w:drawing>
        <wp:inline distT="0" distB="0" distL="0" distR="0" wp14:anchorId="55EDE028" wp14:editId="21BD2F15">
          <wp:extent cx="2971800" cy="298450"/>
          <wp:effectExtent l="0" t="0" r="0" b="6350"/>
          <wp:docPr id="109689580" name="Afbeelding 1" descr="Afbeelding met schermopname, Graphics, Lettertype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689580" name="Afbeelding 1" descr="Afbeelding met schermopname, Graphics, Lettertype, ontwerp&#10;&#10;Automatisch gegenereerde beschrijving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298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A2AB8"/>
    <w:multiLevelType w:val="hybridMultilevel"/>
    <w:tmpl w:val="6C8E0A9E"/>
    <w:lvl w:ilvl="0" w:tplc="63A87B5E">
      <w:numFmt w:val="bullet"/>
      <w:lvlText w:val="-"/>
      <w:lvlJc w:val="left"/>
      <w:pPr>
        <w:ind w:left="786" w:hanging="360"/>
      </w:pPr>
      <w:rPr>
        <w:rFonts w:ascii="Aptos" w:eastAsiaTheme="minorHAnsi" w:hAnsi="Apto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68932B6"/>
    <w:multiLevelType w:val="hybridMultilevel"/>
    <w:tmpl w:val="42C619C2"/>
    <w:lvl w:ilvl="0" w:tplc="1758F89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5C2FDB"/>
    <w:multiLevelType w:val="hybridMultilevel"/>
    <w:tmpl w:val="785E396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571957"/>
    <w:multiLevelType w:val="hybridMultilevel"/>
    <w:tmpl w:val="BE72C5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EB1D33"/>
    <w:multiLevelType w:val="hybridMultilevel"/>
    <w:tmpl w:val="D326EC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1B4606"/>
    <w:multiLevelType w:val="hybridMultilevel"/>
    <w:tmpl w:val="5326316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189500">
    <w:abstractNumId w:val="4"/>
  </w:num>
  <w:num w:numId="2" w16cid:durableId="104277141">
    <w:abstractNumId w:val="3"/>
  </w:num>
  <w:num w:numId="3" w16cid:durableId="2037346317">
    <w:abstractNumId w:val="5"/>
  </w:num>
  <w:num w:numId="4" w16cid:durableId="1206602690">
    <w:abstractNumId w:val="1"/>
  </w:num>
  <w:num w:numId="5" w16cid:durableId="853419595">
    <w:abstractNumId w:val="0"/>
  </w:num>
  <w:num w:numId="6" w16cid:durableId="907867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C10"/>
    <w:rsid w:val="0000187D"/>
    <w:rsid w:val="00013CDB"/>
    <w:rsid w:val="00035827"/>
    <w:rsid w:val="000503D2"/>
    <w:rsid w:val="000B2073"/>
    <w:rsid w:val="000B4B63"/>
    <w:rsid w:val="000C371A"/>
    <w:rsid w:val="000D75BF"/>
    <w:rsid w:val="00117938"/>
    <w:rsid w:val="00117EF6"/>
    <w:rsid w:val="00121CF4"/>
    <w:rsid w:val="00124E94"/>
    <w:rsid w:val="001358B8"/>
    <w:rsid w:val="00183A08"/>
    <w:rsid w:val="00194D09"/>
    <w:rsid w:val="001A39B8"/>
    <w:rsid w:val="001B3836"/>
    <w:rsid w:val="001C7FD3"/>
    <w:rsid w:val="001D6B7B"/>
    <w:rsid w:val="00213F52"/>
    <w:rsid w:val="00230B10"/>
    <w:rsid w:val="002333F9"/>
    <w:rsid w:val="002B1DF1"/>
    <w:rsid w:val="002B2523"/>
    <w:rsid w:val="002D2FFF"/>
    <w:rsid w:val="002D67A9"/>
    <w:rsid w:val="002F79B3"/>
    <w:rsid w:val="00301D93"/>
    <w:rsid w:val="00350762"/>
    <w:rsid w:val="00357338"/>
    <w:rsid w:val="00360B17"/>
    <w:rsid w:val="003871A7"/>
    <w:rsid w:val="00395069"/>
    <w:rsid w:val="003D3E08"/>
    <w:rsid w:val="003E79FC"/>
    <w:rsid w:val="00407A28"/>
    <w:rsid w:val="00466E3F"/>
    <w:rsid w:val="004902D0"/>
    <w:rsid w:val="00491C7F"/>
    <w:rsid w:val="004A6B38"/>
    <w:rsid w:val="004D4D83"/>
    <w:rsid w:val="004F0485"/>
    <w:rsid w:val="004F5D5E"/>
    <w:rsid w:val="00507F4D"/>
    <w:rsid w:val="00523D9B"/>
    <w:rsid w:val="00563101"/>
    <w:rsid w:val="00566857"/>
    <w:rsid w:val="005738C7"/>
    <w:rsid w:val="00575CDD"/>
    <w:rsid w:val="00576960"/>
    <w:rsid w:val="00577C9B"/>
    <w:rsid w:val="005A74F9"/>
    <w:rsid w:val="005B3684"/>
    <w:rsid w:val="005F2BAF"/>
    <w:rsid w:val="00611D15"/>
    <w:rsid w:val="00612FB8"/>
    <w:rsid w:val="00631320"/>
    <w:rsid w:val="006375EB"/>
    <w:rsid w:val="00640614"/>
    <w:rsid w:val="0065785F"/>
    <w:rsid w:val="00690C43"/>
    <w:rsid w:val="0069574A"/>
    <w:rsid w:val="006B156E"/>
    <w:rsid w:val="006D40BA"/>
    <w:rsid w:val="006D63AF"/>
    <w:rsid w:val="006E77A4"/>
    <w:rsid w:val="00727A19"/>
    <w:rsid w:val="007470EE"/>
    <w:rsid w:val="00747DC3"/>
    <w:rsid w:val="00757A7C"/>
    <w:rsid w:val="00792F75"/>
    <w:rsid w:val="007A0220"/>
    <w:rsid w:val="007A6C06"/>
    <w:rsid w:val="007A757A"/>
    <w:rsid w:val="007B00BA"/>
    <w:rsid w:val="007B68C4"/>
    <w:rsid w:val="007C40E0"/>
    <w:rsid w:val="007C4C10"/>
    <w:rsid w:val="007D7D7E"/>
    <w:rsid w:val="007F5F1E"/>
    <w:rsid w:val="00827ACC"/>
    <w:rsid w:val="00850F10"/>
    <w:rsid w:val="00883A86"/>
    <w:rsid w:val="00896D09"/>
    <w:rsid w:val="008D4942"/>
    <w:rsid w:val="008E075A"/>
    <w:rsid w:val="00924647"/>
    <w:rsid w:val="009369DE"/>
    <w:rsid w:val="00946F5C"/>
    <w:rsid w:val="009558F7"/>
    <w:rsid w:val="00955BB2"/>
    <w:rsid w:val="009730F3"/>
    <w:rsid w:val="009B5123"/>
    <w:rsid w:val="009E2D5A"/>
    <w:rsid w:val="009E7713"/>
    <w:rsid w:val="00A14F65"/>
    <w:rsid w:val="00A24C09"/>
    <w:rsid w:val="00A3064F"/>
    <w:rsid w:val="00A6750F"/>
    <w:rsid w:val="00A70EB4"/>
    <w:rsid w:val="00A751FB"/>
    <w:rsid w:val="00A931C9"/>
    <w:rsid w:val="00A937A2"/>
    <w:rsid w:val="00A94185"/>
    <w:rsid w:val="00AB4524"/>
    <w:rsid w:val="00AF0E7D"/>
    <w:rsid w:val="00AF47E1"/>
    <w:rsid w:val="00B02669"/>
    <w:rsid w:val="00B412A4"/>
    <w:rsid w:val="00B66BF0"/>
    <w:rsid w:val="00B724F0"/>
    <w:rsid w:val="00B811AE"/>
    <w:rsid w:val="00B96C8B"/>
    <w:rsid w:val="00BA22EE"/>
    <w:rsid w:val="00BD2C1F"/>
    <w:rsid w:val="00C756B9"/>
    <w:rsid w:val="00CD512C"/>
    <w:rsid w:val="00CD6958"/>
    <w:rsid w:val="00CD73B1"/>
    <w:rsid w:val="00CF112E"/>
    <w:rsid w:val="00CF11CB"/>
    <w:rsid w:val="00D1021A"/>
    <w:rsid w:val="00D1348F"/>
    <w:rsid w:val="00D20D8C"/>
    <w:rsid w:val="00D23EE1"/>
    <w:rsid w:val="00D31000"/>
    <w:rsid w:val="00D43757"/>
    <w:rsid w:val="00D6741D"/>
    <w:rsid w:val="00D74386"/>
    <w:rsid w:val="00D7502A"/>
    <w:rsid w:val="00D85C23"/>
    <w:rsid w:val="00D93B9E"/>
    <w:rsid w:val="00DC66BA"/>
    <w:rsid w:val="00DD3B15"/>
    <w:rsid w:val="00DE3DC6"/>
    <w:rsid w:val="00DF6BCD"/>
    <w:rsid w:val="00E06117"/>
    <w:rsid w:val="00E30FFD"/>
    <w:rsid w:val="00E324A0"/>
    <w:rsid w:val="00E47297"/>
    <w:rsid w:val="00E47959"/>
    <w:rsid w:val="00E6367A"/>
    <w:rsid w:val="00E717BC"/>
    <w:rsid w:val="00E85813"/>
    <w:rsid w:val="00E87EF0"/>
    <w:rsid w:val="00EC068D"/>
    <w:rsid w:val="00EC171A"/>
    <w:rsid w:val="00EE7625"/>
    <w:rsid w:val="00F1108A"/>
    <w:rsid w:val="00F45EBB"/>
    <w:rsid w:val="00F463B8"/>
    <w:rsid w:val="00F46704"/>
    <w:rsid w:val="00F519B5"/>
    <w:rsid w:val="00F57152"/>
    <w:rsid w:val="00FB6BB8"/>
    <w:rsid w:val="00FE7569"/>
    <w:rsid w:val="17CA18D6"/>
    <w:rsid w:val="528E7BF3"/>
    <w:rsid w:val="69F2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BAE96"/>
  <w15:chartTrackingRefBased/>
  <w15:docId w15:val="{57C09838-989F-4DED-BD8C-C118BA70A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C4C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C4C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C4C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C4C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C4C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C4C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C4C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C4C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C4C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C4C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C4C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C4C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C4C10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C4C10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C4C10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C4C10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C4C10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C4C1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7C4C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C4C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7C4C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C4C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7C4C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7C4C10"/>
    <w:rPr>
      <w:i/>
      <w:iCs/>
      <w:color w:val="404040" w:themeColor="text1" w:themeTint="BF"/>
    </w:rPr>
  </w:style>
  <w:style w:type="paragraph" w:styleId="Lijstalinea">
    <w:name w:val="List Paragraph"/>
    <w:basedOn w:val="Standaard"/>
    <w:link w:val="LijstalineaChar"/>
    <w:uiPriority w:val="34"/>
    <w:qFormat/>
    <w:rsid w:val="007C4C10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7C4C10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C4C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C4C10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7C4C10"/>
    <w:rPr>
      <w:b/>
      <w:bCs/>
      <w:smallCaps/>
      <w:color w:val="0F4761" w:themeColor="accent1" w:themeShade="BF"/>
      <w:spacing w:val="5"/>
    </w:rPr>
  </w:style>
  <w:style w:type="character" w:customStyle="1" w:styleId="LijstalineaChar">
    <w:name w:val="Lijstalinea Char"/>
    <w:basedOn w:val="Standaardalinea-lettertype"/>
    <w:link w:val="Lijstalinea"/>
    <w:uiPriority w:val="34"/>
    <w:locked/>
    <w:rsid w:val="000C371A"/>
  </w:style>
  <w:style w:type="paragraph" w:styleId="Revisie">
    <w:name w:val="Revision"/>
    <w:hidden/>
    <w:uiPriority w:val="99"/>
    <w:semiHidden/>
    <w:rsid w:val="00A94185"/>
    <w:pPr>
      <w:spacing w:after="0" w:line="240" w:lineRule="auto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507F4D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507F4D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507F4D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07F4D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507F4D"/>
    <w:rPr>
      <w:b/>
      <w:bCs/>
      <w:sz w:val="20"/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631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31320"/>
  </w:style>
  <w:style w:type="paragraph" w:styleId="Voettekst">
    <w:name w:val="footer"/>
    <w:basedOn w:val="Standaard"/>
    <w:link w:val="VoettekstChar"/>
    <w:uiPriority w:val="99"/>
    <w:unhideWhenUsed/>
    <w:rsid w:val="00631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31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BEEF.CC24DF5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leider xmlns="8c759bf6-42e2-4be2-8076-ca901ae762be">
      <UserInfo>
        <DisplayName/>
        <AccountId xsi:nil="true"/>
        <AccountType/>
      </UserInfo>
    </Projectleider>
    <Datumentijd xmlns="8c759bf6-42e2-4be2-8076-ca901ae762be" xsi:nil="true"/>
    <Status xmlns="8c759bf6-42e2-4be2-8076-ca901ae762be">n ontwikkeling</Status>
    <TaxCatchAll xmlns="0aa5b8dd-10c7-4ace-84a3-8edf5dd86461" xsi:nil="true"/>
    <lcf76f155ced4ddcb4097134ff3c332f xmlns="8c759bf6-42e2-4be2-8076-ca901ae762b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3786E03581C45827B29F1E77DA2F2" ma:contentTypeVersion="20" ma:contentTypeDescription="Een nieuw document maken." ma:contentTypeScope="" ma:versionID="d08b8a8a85b9332496ff4b2704bc1d25">
  <xsd:schema xmlns:xsd="http://www.w3.org/2001/XMLSchema" xmlns:xs="http://www.w3.org/2001/XMLSchema" xmlns:p="http://schemas.microsoft.com/office/2006/metadata/properties" xmlns:ns2="8c759bf6-42e2-4be2-8076-ca901ae762be" xmlns:ns3="0aa5b8dd-10c7-4ace-84a3-8edf5dd86461" targetNamespace="http://schemas.microsoft.com/office/2006/metadata/properties" ma:root="true" ma:fieldsID="ac6adac6cc7707c0eb96312fcb944799" ns2:_="" ns3:_="">
    <xsd:import namespace="8c759bf6-42e2-4be2-8076-ca901ae762be"/>
    <xsd:import namespace="0aa5b8dd-10c7-4ace-84a3-8edf5dd864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  <xsd:element ref="ns2:Projectleider" minOccurs="0"/>
                <xsd:element ref="ns2:Status" minOccurs="0"/>
                <xsd:element ref="ns2:Datumentijd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59bf6-42e2-4be2-8076-ca901ae762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d5d20fea-fdae-4f2f-ac66-dc9eff6945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ojectleider" ma:index="22" nillable="true" ma:displayName="Projectleider" ma:list="UserInfo" ma:SharePointGroup="0" ma:internalName="Projectleid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tus" ma:index="23" nillable="true" ma:displayName="Status" ma:default="n ontwikkeling" ma:format="Dropdown" ma:internalName="Status">
      <xsd:simpleType>
        <xsd:restriction base="dms:Choice">
          <xsd:enumeration value="n ontwikkeling"/>
          <xsd:enumeration value="Actief"/>
          <xsd:enumeration value="Geschorst"/>
          <xsd:enumeration value="Teruggetrokken"/>
        </xsd:restriction>
      </xsd:simpleType>
    </xsd:element>
    <xsd:element name="Datumentijd" ma:index="24" nillable="true" ma:displayName="Datumentijd" ma:format="DateOnly" ma:internalName="Datumentijd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a5b8dd-10c7-4ace-84a3-8edf5dd8646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70d6591-0ab7-4ad1-93a7-6d3bab08a52b}" ma:internalName="TaxCatchAll" ma:showField="CatchAllData" ma:web="0aa5b8dd-10c7-4ace-84a3-8edf5dd864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7E6E69-4265-4238-BD83-B969F6EA9D66}">
  <ds:schemaRefs>
    <ds:schemaRef ds:uri="http://schemas.microsoft.com/office/2006/metadata/properties"/>
    <ds:schemaRef ds:uri="http://schemas.microsoft.com/office/infopath/2007/PartnerControls"/>
    <ds:schemaRef ds:uri="8c759bf6-42e2-4be2-8076-ca901ae762be"/>
    <ds:schemaRef ds:uri="0aa5b8dd-10c7-4ace-84a3-8edf5dd86461"/>
  </ds:schemaRefs>
</ds:datastoreItem>
</file>

<file path=customXml/itemProps2.xml><?xml version="1.0" encoding="utf-8"?>
<ds:datastoreItem xmlns:ds="http://schemas.openxmlformats.org/officeDocument/2006/customXml" ds:itemID="{AAC5806B-7968-4C07-AB5A-8B46891239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55C105-1958-46EA-8CE9-00921129BC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759bf6-42e2-4be2-8076-ca901ae762be"/>
    <ds:schemaRef ds:uri="0aa5b8dd-10c7-4ace-84a3-8edf5dd864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292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 van der Aa</dc:creator>
  <cp:keywords/>
  <dc:description/>
  <cp:lastModifiedBy>Ron van der Aa</cp:lastModifiedBy>
  <cp:revision>53</cp:revision>
  <dcterms:created xsi:type="dcterms:W3CDTF">2025-02-17T13:38:00Z</dcterms:created>
  <dcterms:modified xsi:type="dcterms:W3CDTF">2025-05-22T13:23:00Z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0x0101000E83786E03581C45827B29F1E77DA2F2</vt:lpwstr>
  </property>
  <property fmtid="{D5CDD505-2E9C-101B-9397-08002B2CF9AE}" pid="3" name="MediaServiceImageTags">
    <vt:lpwstr/>
  </property>
</Properties>
</file>